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1BF5" w14:textId="3E64958E" w:rsidR="00B12C94" w:rsidRPr="006F1A50" w:rsidRDefault="00B12C94" w:rsidP="00B12C94">
      <w:pPr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</w:pPr>
    </w:p>
    <w:p w14:paraId="4EF14CBC" w14:textId="220B9115" w:rsidR="00B12C94" w:rsidRPr="006F1A50" w:rsidRDefault="00B12C94" w:rsidP="00B12C94">
      <w:pPr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</w:pPr>
      <w:proofErr w:type="spellStart"/>
      <w:r w:rsidRPr="006F1A50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>Naturex</w:t>
      </w:r>
      <w:proofErr w:type="spellEnd"/>
      <w:r w:rsidRPr="006F1A50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 xml:space="preserve"> </w:t>
      </w:r>
      <w:r w:rsidR="009D5317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>introduces</w:t>
      </w:r>
      <w:r w:rsidR="00F64C06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9D5317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>Ultimine</w:t>
      </w:r>
      <w:proofErr w:type="spellEnd"/>
      <w:r w:rsidR="009D5317" w:rsidRPr="009D5317">
        <w:rPr>
          <w:rFonts w:ascii="Calibri" w:hAnsi="Calibri"/>
          <w:b/>
          <w:bCs/>
          <w:sz w:val="28"/>
          <w:szCs w:val="28"/>
          <w:lang w:val="en-GB"/>
        </w:rPr>
        <w:sym w:font="Symbol" w:char="F0E4"/>
      </w:r>
      <w:r w:rsidR="009D5317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 xml:space="preserve"> Zinc – the </w:t>
      </w:r>
      <w:r w:rsidR="00F64C06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 xml:space="preserve">world’s first </w:t>
      </w:r>
      <w:r w:rsidR="009D5317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 xml:space="preserve">wholefood fermented zinc for </w:t>
      </w:r>
      <w:r w:rsidR="002F7161">
        <w:rPr>
          <w:rFonts w:cstheme="minorHAnsi"/>
          <w:b/>
          <w:bCs/>
          <w:color w:val="373737"/>
          <w:sz w:val="28"/>
          <w:szCs w:val="28"/>
          <w:shd w:val="clear" w:color="auto" w:fill="FFFFFF"/>
          <w:lang w:val="en-GB"/>
        </w:rPr>
        <w:t xml:space="preserve">immune health support </w:t>
      </w:r>
    </w:p>
    <w:p w14:paraId="1A19B41F" w14:textId="3A56309B" w:rsidR="00B12C94" w:rsidRPr="006F1A50" w:rsidRDefault="00B12C94" w:rsidP="00B12C94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GB"/>
        </w:rPr>
      </w:pPr>
      <w:r w:rsidRPr="006F1A50"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GB"/>
        </w:rPr>
        <w:t>Avignon</w:t>
      </w:r>
      <w:r w:rsidR="00E96E01" w:rsidRPr="006F1A50"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GB"/>
        </w:rPr>
        <w:t xml:space="preserve"> -</w:t>
      </w:r>
      <w:r w:rsidRPr="006F1A50"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GB"/>
        </w:rPr>
        <w:t xml:space="preserve"> France, </w:t>
      </w:r>
      <w:r w:rsidR="008D57BE"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GB"/>
        </w:rPr>
        <w:t>June 17</w:t>
      </w:r>
      <w:r w:rsidR="008D57BE" w:rsidRPr="00410215">
        <w:rPr>
          <w:rFonts w:eastAsia="Times New Roman" w:cstheme="minorHAnsi"/>
          <w:i/>
          <w:iCs/>
          <w:sz w:val="21"/>
          <w:szCs w:val="21"/>
          <w:shd w:val="clear" w:color="auto" w:fill="FFFFFF"/>
          <w:vertAlign w:val="superscript"/>
          <w:lang w:val="en-GB"/>
        </w:rPr>
        <w:t>th</w:t>
      </w:r>
      <w:r w:rsidR="008D57BE"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GB"/>
        </w:rPr>
        <w:t>, 2020</w:t>
      </w:r>
    </w:p>
    <w:p w14:paraId="671FCB59" w14:textId="77777777" w:rsidR="00B12C94" w:rsidRPr="006F1A50" w:rsidRDefault="00B12C94" w:rsidP="00B12C94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shd w:val="clear" w:color="auto" w:fill="FFFFFF"/>
          <w:lang w:val="en-GB"/>
        </w:rPr>
      </w:pPr>
    </w:p>
    <w:p w14:paraId="10237AC1" w14:textId="045E8A23" w:rsidR="00FB7639" w:rsidRDefault="00B12C94" w:rsidP="00FB7639">
      <w:pPr>
        <w:spacing w:after="0"/>
        <w:rPr>
          <w:rFonts w:ascii="Calibri" w:hAnsi="Calibri"/>
          <w:lang w:val="en-GB"/>
        </w:rPr>
      </w:pPr>
      <w:proofErr w:type="spellStart"/>
      <w:r w:rsidRPr="006F1A50">
        <w:rPr>
          <w:rFonts w:ascii="Calibri" w:hAnsi="Calibri"/>
          <w:lang w:val="en-GB"/>
        </w:rPr>
        <w:t>Naturex</w:t>
      </w:r>
      <w:proofErr w:type="spellEnd"/>
      <w:r w:rsidR="00464650">
        <w:rPr>
          <w:rFonts w:ascii="Calibri" w:hAnsi="Calibri"/>
          <w:lang w:val="en-GB"/>
        </w:rPr>
        <w:t>, part of Givaudan</w:t>
      </w:r>
      <w:r w:rsidR="002904D2">
        <w:rPr>
          <w:rFonts w:ascii="Calibri" w:hAnsi="Calibri"/>
          <w:lang w:val="en-GB"/>
        </w:rPr>
        <w:t>,</w:t>
      </w:r>
      <w:r w:rsidR="00464650">
        <w:rPr>
          <w:rFonts w:ascii="Calibri" w:hAnsi="Calibri"/>
          <w:lang w:val="en-GB"/>
        </w:rPr>
        <w:t xml:space="preserve"> </w:t>
      </w:r>
      <w:r w:rsidR="00FB7639">
        <w:rPr>
          <w:rFonts w:ascii="Calibri" w:hAnsi="Calibri"/>
          <w:lang w:val="en-GB"/>
        </w:rPr>
        <w:t xml:space="preserve">is </w:t>
      </w:r>
      <w:r w:rsidR="002904D2">
        <w:rPr>
          <w:rFonts w:ascii="Calibri" w:hAnsi="Calibri"/>
          <w:lang w:val="en-GB"/>
        </w:rPr>
        <w:t>expanding</w:t>
      </w:r>
      <w:r w:rsidR="00FB7639">
        <w:rPr>
          <w:rFonts w:ascii="Calibri" w:hAnsi="Calibri"/>
          <w:lang w:val="en-GB"/>
        </w:rPr>
        <w:t xml:space="preserve"> its Koji minerals portfolio with the launch of </w:t>
      </w:r>
      <w:proofErr w:type="spellStart"/>
      <w:r w:rsidR="000B310B" w:rsidRPr="005528E3">
        <w:rPr>
          <w:rFonts w:ascii="Calibri" w:hAnsi="Calibri"/>
          <w:b/>
          <w:bCs/>
          <w:lang w:val="en-GB"/>
        </w:rPr>
        <w:t>Ultimine</w:t>
      </w:r>
      <w:proofErr w:type="spellEnd"/>
      <w:r w:rsidR="000B310B" w:rsidRPr="005528E3">
        <w:rPr>
          <w:rFonts w:ascii="Calibri" w:hAnsi="Calibri"/>
          <w:b/>
          <w:bCs/>
          <w:lang w:val="en-GB"/>
        </w:rPr>
        <w:sym w:font="Symbol" w:char="F0E4"/>
      </w:r>
      <w:r w:rsidR="000B310B" w:rsidRPr="005528E3">
        <w:rPr>
          <w:rFonts w:ascii="Calibri" w:hAnsi="Calibri"/>
          <w:b/>
          <w:bCs/>
          <w:vertAlign w:val="superscript"/>
          <w:lang w:val="en-GB"/>
        </w:rPr>
        <w:t xml:space="preserve"> </w:t>
      </w:r>
      <w:r w:rsidR="000B310B" w:rsidRPr="005528E3">
        <w:rPr>
          <w:rFonts w:ascii="Calibri" w:hAnsi="Calibri"/>
          <w:b/>
          <w:bCs/>
          <w:lang w:val="en-GB"/>
        </w:rPr>
        <w:t>Zinc</w:t>
      </w:r>
      <w:r w:rsidR="00E57695">
        <w:rPr>
          <w:rFonts w:ascii="Calibri" w:hAnsi="Calibri"/>
          <w:lang w:val="en-GB"/>
        </w:rPr>
        <w:t xml:space="preserve">. </w:t>
      </w:r>
      <w:r w:rsidR="002904D2">
        <w:rPr>
          <w:rFonts w:ascii="Calibri" w:hAnsi="Calibri"/>
          <w:lang w:val="en-GB"/>
        </w:rPr>
        <w:t xml:space="preserve">Developed in partnership with </w:t>
      </w:r>
      <w:proofErr w:type="spellStart"/>
      <w:r w:rsidR="002904D2">
        <w:rPr>
          <w:rFonts w:ascii="Calibri" w:hAnsi="Calibri"/>
          <w:lang w:val="en-GB"/>
        </w:rPr>
        <w:t>Cura</w:t>
      </w:r>
      <w:proofErr w:type="spellEnd"/>
      <w:r w:rsidR="002904D2">
        <w:rPr>
          <w:rFonts w:ascii="Calibri" w:hAnsi="Calibri"/>
          <w:lang w:val="en-GB"/>
        </w:rPr>
        <w:t xml:space="preserve"> Global Health, t</w:t>
      </w:r>
      <w:r w:rsidR="00E57695">
        <w:rPr>
          <w:rFonts w:ascii="Calibri" w:hAnsi="Calibri"/>
          <w:lang w:val="en-GB"/>
        </w:rPr>
        <w:t>his</w:t>
      </w:r>
      <w:r w:rsidR="00FB7639">
        <w:rPr>
          <w:rFonts w:ascii="Calibri" w:hAnsi="Calibri"/>
          <w:lang w:val="en-GB"/>
        </w:rPr>
        <w:t xml:space="preserve"> </w:t>
      </w:r>
      <w:r w:rsidR="008E7A6D">
        <w:rPr>
          <w:rFonts w:ascii="Calibri" w:hAnsi="Calibri"/>
          <w:lang w:val="en-GB"/>
        </w:rPr>
        <w:t>latest ingredient</w:t>
      </w:r>
      <w:r w:rsidR="004E362D">
        <w:rPr>
          <w:rFonts w:ascii="Calibri" w:hAnsi="Calibri"/>
          <w:lang w:val="en-GB"/>
        </w:rPr>
        <w:t xml:space="preserve"> </w:t>
      </w:r>
      <w:r w:rsidR="008E7A6D">
        <w:rPr>
          <w:rFonts w:ascii="Calibri" w:hAnsi="Calibri"/>
          <w:lang w:val="en-GB"/>
        </w:rPr>
        <w:t xml:space="preserve">solution </w:t>
      </w:r>
      <w:r w:rsidR="00883681">
        <w:rPr>
          <w:rFonts w:ascii="Calibri" w:hAnsi="Calibri"/>
          <w:lang w:val="en-GB"/>
        </w:rPr>
        <w:t>for supplements</w:t>
      </w:r>
      <w:r w:rsidR="00677041">
        <w:rPr>
          <w:rFonts w:ascii="Calibri" w:hAnsi="Calibri"/>
          <w:lang w:val="en-GB"/>
        </w:rPr>
        <w:t>, food and beverages</w:t>
      </w:r>
      <w:r w:rsidR="002904D2">
        <w:rPr>
          <w:rFonts w:ascii="Calibri" w:hAnsi="Calibri"/>
          <w:lang w:val="en-GB"/>
        </w:rPr>
        <w:t xml:space="preserve"> </w:t>
      </w:r>
      <w:r w:rsidR="00B17D96">
        <w:rPr>
          <w:rFonts w:ascii="Calibri" w:hAnsi="Calibri"/>
          <w:lang w:val="en-GB"/>
        </w:rPr>
        <w:t xml:space="preserve">is the </w:t>
      </w:r>
      <w:r w:rsidR="002904D2">
        <w:rPr>
          <w:rFonts w:ascii="Calibri" w:hAnsi="Calibri"/>
          <w:lang w:val="en-GB"/>
        </w:rPr>
        <w:t>perfect complement to</w:t>
      </w:r>
      <w:r w:rsidR="00B17D96">
        <w:rPr>
          <w:rFonts w:ascii="Calibri" w:hAnsi="Calibri"/>
          <w:lang w:val="en-GB"/>
        </w:rPr>
        <w:t xml:space="preserve"> the range’s existing offer of</w:t>
      </w:r>
      <w:r w:rsidR="00E57695">
        <w:rPr>
          <w:rFonts w:ascii="Calibri" w:hAnsi="Calibri"/>
          <w:lang w:val="en-GB"/>
        </w:rPr>
        <w:t xml:space="preserve"> </w:t>
      </w:r>
      <w:proofErr w:type="spellStart"/>
      <w:r w:rsidR="00E57695">
        <w:rPr>
          <w:rFonts w:ascii="Calibri" w:hAnsi="Calibri"/>
          <w:lang w:val="en-GB"/>
        </w:rPr>
        <w:t>Ultimine</w:t>
      </w:r>
      <w:proofErr w:type="spellEnd"/>
      <w:r w:rsidR="00E57695">
        <w:rPr>
          <w:rFonts w:ascii="Calibri" w:hAnsi="Calibri"/>
          <w:lang w:val="en-GB"/>
        </w:rPr>
        <w:sym w:font="Symbol" w:char="F0E4"/>
      </w:r>
      <w:r w:rsidR="00E57695" w:rsidRPr="000B310B">
        <w:rPr>
          <w:rFonts w:ascii="Calibri" w:hAnsi="Calibri"/>
          <w:vertAlign w:val="superscript"/>
          <w:lang w:val="en-GB"/>
        </w:rPr>
        <w:t xml:space="preserve"> </w:t>
      </w:r>
      <w:r w:rsidR="00E57695">
        <w:rPr>
          <w:rFonts w:ascii="Calibri" w:hAnsi="Calibri"/>
          <w:lang w:val="en-GB"/>
        </w:rPr>
        <w:t xml:space="preserve">Iron and </w:t>
      </w:r>
      <w:proofErr w:type="spellStart"/>
      <w:r w:rsidR="00E57695">
        <w:rPr>
          <w:rFonts w:ascii="Calibri" w:hAnsi="Calibri"/>
          <w:lang w:val="en-GB"/>
        </w:rPr>
        <w:t>Ultimine</w:t>
      </w:r>
      <w:r w:rsidR="00E57695" w:rsidRPr="00410215">
        <w:rPr>
          <w:rFonts w:ascii="Calibri" w:hAnsi="Calibri"/>
          <w:vertAlign w:val="superscript"/>
          <w:lang w:val="en-GB"/>
        </w:rPr>
        <w:t>TM</w:t>
      </w:r>
      <w:proofErr w:type="spellEnd"/>
      <w:r w:rsidR="00E57695">
        <w:rPr>
          <w:rFonts w:ascii="Calibri" w:hAnsi="Calibri"/>
          <w:lang w:val="en-GB"/>
        </w:rPr>
        <w:t xml:space="preserve"> Multi 7</w:t>
      </w:r>
      <w:r w:rsidR="00FB7639">
        <w:rPr>
          <w:rFonts w:ascii="Calibri" w:hAnsi="Calibri"/>
          <w:lang w:val="en-GB"/>
        </w:rPr>
        <w:t>. Available in powder and granule form</w:t>
      </w:r>
      <w:r w:rsidR="00B17D96">
        <w:rPr>
          <w:rFonts w:ascii="Calibri" w:hAnsi="Calibri"/>
          <w:lang w:val="en-GB"/>
        </w:rPr>
        <w:t xml:space="preserve">, </w:t>
      </w:r>
      <w:proofErr w:type="spellStart"/>
      <w:r w:rsidR="00410215" w:rsidRPr="005528E3">
        <w:rPr>
          <w:rFonts w:ascii="Calibri" w:hAnsi="Calibri"/>
          <w:b/>
          <w:bCs/>
          <w:lang w:val="en-GB"/>
        </w:rPr>
        <w:t>Ultimine</w:t>
      </w:r>
      <w:proofErr w:type="spellEnd"/>
      <w:r w:rsidR="00410215" w:rsidRPr="005528E3">
        <w:rPr>
          <w:rFonts w:ascii="Calibri" w:hAnsi="Calibri"/>
          <w:b/>
          <w:bCs/>
          <w:lang w:val="en-GB"/>
        </w:rPr>
        <w:sym w:font="Symbol" w:char="F0E4"/>
      </w:r>
      <w:r w:rsidR="00410215" w:rsidRPr="005528E3">
        <w:rPr>
          <w:rFonts w:ascii="Calibri" w:hAnsi="Calibri"/>
          <w:b/>
          <w:bCs/>
          <w:vertAlign w:val="superscript"/>
          <w:lang w:val="en-GB"/>
        </w:rPr>
        <w:t xml:space="preserve"> </w:t>
      </w:r>
      <w:r w:rsidR="00410215" w:rsidRPr="005528E3">
        <w:rPr>
          <w:rFonts w:ascii="Calibri" w:hAnsi="Calibri"/>
          <w:b/>
          <w:bCs/>
          <w:lang w:val="en-GB"/>
        </w:rPr>
        <w:t>Zinc</w:t>
      </w:r>
      <w:r w:rsidR="00410215" w:rsidDel="00410215">
        <w:rPr>
          <w:rFonts w:ascii="Calibri" w:hAnsi="Calibri"/>
          <w:lang w:val="en-GB"/>
        </w:rPr>
        <w:t xml:space="preserve"> </w:t>
      </w:r>
      <w:r w:rsidR="00B17D96">
        <w:rPr>
          <w:rFonts w:ascii="Calibri" w:hAnsi="Calibri"/>
          <w:lang w:val="en-GB"/>
        </w:rPr>
        <w:t>is</w:t>
      </w:r>
      <w:r w:rsidR="00FB7639">
        <w:rPr>
          <w:rFonts w:ascii="Calibri" w:hAnsi="Calibri"/>
          <w:lang w:val="en-GB"/>
        </w:rPr>
        <w:t xml:space="preserve"> suitable for use in tablets, capsules and gummies</w:t>
      </w:r>
      <w:r w:rsidR="00B17D96">
        <w:rPr>
          <w:rFonts w:ascii="Calibri" w:hAnsi="Calibri"/>
          <w:lang w:val="en-GB"/>
        </w:rPr>
        <w:t>,</w:t>
      </w:r>
      <w:r w:rsidR="00FB7639">
        <w:rPr>
          <w:rFonts w:ascii="Calibri" w:hAnsi="Calibri"/>
          <w:lang w:val="en-GB"/>
        </w:rPr>
        <w:t xml:space="preserve"> </w:t>
      </w:r>
      <w:r w:rsidR="00B17D96">
        <w:rPr>
          <w:rFonts w:ascii="Calibri" w:hAnsi="Calibri"/>
          <w:lang w:val="en-GB"/>
        </w:rPr>
        <w:t>and guarantees compliance with</w:t>
      </w:r>
      <w:r w:rsidR="00FB7639">
        <w:rPr>
          <w:rFonts w:ascii="Calibri" w:hAnsi="Calibri"/>
          <w:lang w:val="en-GB"/>
        </w:rPr>
        <w:t xml:space="preserve"> Non-GMO, Kosher Pareve, Halal and vegan</w:t>
      </w:r>
      <w:r w:rsidR="00B17D96">
        <w:rPr>
          <w:rFonts w:ascii="Calibri" w:hAnsi="Calibri"/>
          <w:lang w:val="en-GB"/>
        </w:rPr>
        <w:t xml:space="preserve"> labelling</w:t>
      </w:r>
      <w:r w:rsidR="00FB7639">
        <w:rPr>
          <w:rFonts w:ascii="Calibri" w:hAnsi="Calibri"/>
          <w:lang w:val="en-GB"/>
        </w:rPr>
        <w:t>.</w:t>
      </w:r>
    </w:p>
    <w:p w14:paraId="0BFD345F" w14:textId="5FC895FD" w:rsidR="00A23B99" w:rsidRDefault="00A23B99" w:rsidP="009E40AD">
      <w:pPr>
        <w:spacing w:after="0"/>
        <w:rPr>
          <w:rFonts w:ascii="Calibri" w:hAnsi="Calibri"/>
          <w:lang w:val="en-GB"/>
        </w:rPr>
      </w:pPr>
    </w:p>
    <w:p w14:paraId="4DEB9209" w14:textId="77777777" w:rsidR="00D1621A" w:rsidRDefault="002627F3" w:rsidP="00D1621A">
      <w:pPr>
        <w:spacing w:after="0"/>
        <w:rPr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Ultimine</w:t>
      </w:r>
      <w:proofErr w:type="spellEnd"/>
      <w:r>
        <w:rPr>
          <w:rFonts w:ascii="Calibri" w:hAnsi="Calibri"/>
          <w:lang w:val="en-GB"/>
        </w:rPr>
        <w:sym w:font="Symbol" w:char="F0E4"/>
      </w:r>
      <w:r w:rsidRPr="000B310B">
        <w:rPr>
          <w:rFonts w:ascii="Calibri" w:hAnsi="Calibri"/>
          <w:vertAlign w:val="superscript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Zinc </w:t>
      </w:r>
      <w:r w:rsidR="00F64C06">
        <w:rPr>
          <w:rFonts w:ascii="Calibri" w:hAnsi="Calibri"/>
          <w:lang w:val="en-GB"/>
        </w:rPr>
        <w:t xml:space="preserve">offers an excellent </w:t>
      </w:r>
      <w:r w:rsidR="00A80A5F">
        <w:rPr>
          <w:rFonts w:ascii="Calibri" w:hAnsi="Calibri"/>
          <w:lang w:val="en-GB"/>
        </w:rPr>
        <w:t xml:space="preserve">source of zinc, delivering an 11mg dose in a 200mg serving. It is </w:t>
      </w:r>
      <w:r>
        <w:rPr>
          <w:rFonts w:ascii="Calibri" w:hAnsi="Calibri"/>
          <w:lang w:val="en-GB"/>
        </w:rPr>
        <w:t xml:space="preserve">produced using a patented fermentation process, during which </w:t>
      </w:r>
      <w:proofErr w:type="spellStart"/>
      <w:r>
        <w:rPr>
          <w:rFonts w:ascii="Calibri" w:hAnsi="Calibri"/>
          <w:lang w:val="en-GB"/>
        </w:rPr>
        <w:t>koji</w:t>
      </w:r>
      <w:proofErr w:type="spellEnd"/>
      <w:r>
        <w:rPr>
          <w:rFonts w:ascii="Calibri" w:hAnsi="Calibri"/>
          <w:lang w:val="en-GB"/>
        </w:rPr>
        <w:t xml:space="preserve"> culture biomass </w:t>
      </w:r>
      <w:r w:rsidR="001F2E85">
        <w:rPr>
          <w:rFonts w:ascii="Calibri" w:hAnsi="Calibri"/>
          <w:lang w:val="en-GB"/>
        </w:rPr>
        <w:t>i</w:t>
      </w:r>
      <w:r w:rsidR="00E668A7">
        <w:rPr>
          <w:rFonts w:ascii="Calibri" w:hAnsi="Calibri"/>
          <w:lang w:val="en-GB"/>
        </w:rPr>
        <w:t xml:space="preserve">ncorporates food grade zinc. </w:t>
      </w:r>
      <w:r>
        <w:rPr>
          <w:rFonts w:ascii="Calibri" w:hAnsi="Calibri"/>
          <w:lang w:val="en-GB"/>
        </w:rPr>
        <w:t>The resulting product is a dried biomass</w:t>
      </w:r>
      <w:r w:rsidR="00233D40">
        <w:rPr>
          <w:rFonts w:ascii="Calibri" w:hAnsi="Calibri"/>
          <w:lang w:val="en-GB"/>
        </w:rPr>
        <w:t>,</w:t>
      </w:r>
      <w:r>
        <w:rPr>
          <w:rFonts w:ascii="Calibri" w:hAnsi="Calibri"/>
          <w:lang w:val="en-GB"/>
        </w:rPr>
        <w:t xml:space="preserve"> </w:t>
      </w:r>
      <w:r w:rsidR="00233D40">
        <w:rPr>
          <w:rFonts w:ascii="Calibri" w:hAnsi="Calibri"/>
          <w:lang w:val="en-GB"/>
        </w:rPr>
        <w:t xml:space="preserve">rich in protein, </w:t>
      </w:r>
      <w:r>
        <w:rPr>
          <w:rFonts w:ascii="Calibri" w:hAnsi="Calibri"/>
          <w:lang w:val="en-GB"/>
        </w:rPr>
        <w:t>that naturally encapsulates the zinc</w:t>
      </w:r>
      <w:r w:rsidR="00233D40">
        <w:rPr>
          <w:rFonts w:ascii="Calibri" w:hAnsi="Calibri"/>
          <w:lang w:val="en-GB"/>
        </w:rPr>
        <w:t xml:space="preserve"> –</w:t>
      </w:r>
      <w:r w:rsidR="00A80A5F">
        <w:rPr>
          <w:rFonts w:ascii="Calibri" w:hAnsi="Calibri"/>
          <w:lang w:val="en-GB"/>
        </w:rPr>
        <w:t xml:space="preserve"> </w:t>
      </w:r>
      <w:r w:rsidR="0082242B">
        <w:rPr>
          <w:rFonts w:ascii="Calibri" w:hAnsi="Calibri"/>
          <w:lang w:val="en-GB"/>
        </w:rPr>
        <w:t>respond</w:t>
      </w:r>
      <w:r w:rsidR="00A80A5F">
        <w:rPr>
          <w:rFonts w:ascii="Calibri" w:hAnsi="Calibri"/>
          <w:lang w:val="en-GB"/>
        </w:rPr>
        <w:t xml:space="preserve">ing </w:t>
      </w:r>
      <w:r>
        <w:rPr>
          <w:rFonts w:ascii="Calibri" w:hAnsi="Calibri"/>
          <w:lang w:val="en-GB"/>
        </w:rPr>
        <w:t>to growing demand for mineral ingredients</w:t>
      </w:r>
      <w:r w:rsidR="0082242B">
        <w:rPr>
          <w:rFonts w:ascii="Calibri" w:hAnsi="Calibri"/>
          <w:lang w:val="en-GB"/>
        </w:rPr>
        <w:t xml:space="preserve"> from wholefood sources.</w:t>
      </w:r>
    </w:p>
    <w:p w14:paraId="0FF01F57" w14:textId="77777777" w:rsidR="00D1621A" w:rsidRDefault="00D1621A" w:rsidP="00D1621A">
      <w:pPr>
        <w:spacing w:after="0"/>
        <w:rPr>
          <w:rFonts w:ascii="Calibri" w:hAnsi="Calibri"/>
          <w:lang w:val="en-GB"/>
        </w:rPr>
      </w:pPr>
    </w:p>
    <w:p w14:paraId="6D581548" w14:textId="614E3264" w:rsidR="00DE20CB" w:rsidRPr="00DE20CB" w:rsidRDefault="00DE20CB" w:rsidP="00D1621A">
      <w:pPr>
        <w:spacing w:after="0"/>
        <w:rPr>
          <w:rFonts w:ascii="Calibri" w:hAnsi="Calibri"/>
          <w:lang w:val="en-GB"/>
        </w:rPr>
      </w:pPr>
      <w:r w:rsidRPr="00DE20CB">
        <w:rPr>
          <w:rFonts w:ascii="Calibri" w:hAnsi="Calibri"/>
          <w:lang w:val="en-GB"/>
        </w:rPr>
        <w:t xml:space="preserve">In December 2019, </w:t>
      </w:r>
      <w:proofErr w:type="spellStart"/>
      <w:r w:rsidRPr="00DE20CB">
        <w:rPr>
          <w:rFonts w:ascii="Calibri" w:hAnsi="Calibri"/>
          <w:lang w:val="en-GB"/>
        </w:rPr>
        <w:t>Ultimine</w:t>
      </w:r>
      <w:proofErr w:type="spellEnd"/>
      <w:r w:rsidRPr="00DE20CB">
        <w:rPr>
          <w:rFonts w:ascii="Calibri" w:hAnsi="Calibri"/>
          <w:lang w:val="en-GB"/>
        </w:rPr>
        <w:t xml:space="preserve">™ zinc as well as other </w:t>
      </w:r>
      <w:proofErr w:type="spellStart"/>
      <w:r w:rsidRPr="00DE20CB">
        <w:rPr>
          <w:rFonts w:ascii="Calibri" w:hAnsi="Calibri"/>
          <w:lang w:val="en-GB"/>
        </w:rPr>
        <w:t>Ultimine</w:t>
      </w:r>
      <w:proofErr w:type="spellEnd"/>
      <w:r w:rsidR="00431324">
        <w:rPr>
          <w:rFonts w:ascii="Calibri" w:hAnsi="Calibri"/>
          <w:lang w:val="en-GB"/>
        </w:rPr>
        <w:t>™</w:t>
      </w:r>
      <w:r w:rsidRPr="00DE20CB">
        <w:rPr>
          <w:rFonts w:ascii="Calibri" w:hAnsi="Calibri"/>
          <w:lang w:val="en-GB"/>
        </w:rPr>
        <w:t xml:space="preserve"> mineral products obtained Generally Recognized as Safe (GRAS) </w:t>
      </w:r>
      <w:r w:rsidR="007A35AD">
        <w:rPr>
          <w:rFonts w:ascii="Calibri" w:hAnsi="Calibri"/>
          <w:lang w:val="en-GB"/>
        </w:rPr>
        <w:t>status for legal</w:t>
      </w:r>
      <w:r w:rsidRPr="00DE20CB">
        <w:rPr>
          <w:rFonts w:ascii="Calibri" w:hAnsi="Calibri"/>
          <w:lang w:val="en-GB"/>
        </w:rPr>
        <w:t xml:space="preserve"> use in </w:t>
      </w:r>
      <w:r w:rsidR="002904D2">
        <w:rPr>
          <w:rFonts w:ascii="Calibri" w:hAnsi="Calibri"/>
          <w:lang w:val="en-GB"/>
        </w:rPr>
        <w:t xml:space="preserve">a </w:t>
      </w:r>
      <w:r w:rsidRPr="00DE20CB">
        <w:rPr>
          <w:rFonts w:ascii="Calibri" w:hAnsi="Calibri"/>
          <w:lang w:val="en-GB"/>
        </w:rPr>
        <w:t>wide range of applications, including beverages</w:t>
      </w:r>
      <w:r w:rsidR="00742E85">
        <w:rPr>
          <w:rFonts w:ascii="Calibri" w:hAnsi="Calibri"/>
          <w:lang w:val="en-GB"/>
        </w:rPr>
        <w:t xml:space="preserve"> marketed as functional drinks</w:t>
      </w:r>
      <w:r w:rsidR="00E81372">
        <w:rPr>
          <w:rFonts w:ascii="Calibri" w:hAnsi="Calibri"/>
          <w:lang w:val="en-GB"/>
        </w:rPr>
        <w:t>,</w:t>
      </w:r>
      <w:r w:rsidR="00E668A7">
        <w:rPr>
          <w:rFonts w:ascii="Calibri" w:hAnsi="Calibri"/>
          <w:lang w:val="en-GB"/>
        </w:rPr>
        <w:t xml:space="preserve"> </w:t>
      </w:r>
      <w:r w:rsidRPr="00DE20CB">
        <w:rPr>
          <w:rFonts w:ascii="Calibri" w:hAnsi="Calibri"/>
          <w:lang w:val="en-GB"/>
        </w:rPr>
        <w:t xml:space="preserve">fruit juice, breakfast cereals and bars, </w:t>
      </w:r>
      <w:r w:rsidR="00677041">
        <w:rPr>
          <w:rFonts w:ascii="Calibri" w:hAnsi="Calibri"/>
          <w:lang w:val="en-GB"/>
        </w:rPr>
        <w:t xml:space="preserve">meat </w:t>
      </w:r>
      <w:r w:rsidR="002904D2">
        <w:rPr>
          <w:rFonts w:ascii="Calibri" w:hAnsi="Calibri"/>
          <w:lang w:val="en-GB"/>
        </w:rPr>
        <w:t>substitutes</w:t>
      </w:r>
      <w:r w:rsidR="00677041">
        <w:rPr>
          <w:rFonts w:ascii="Calibri" w:hAnsi="Calibri"/>
          <w:lang w:val="en-GB"/>
        </w:rPr>
        <w:t xml:space="preserve">, </w:t>
      </w:r>
      <w:r w:rsidRPr="00DE20CB">
        <w:rPr>
          <w:rFonts w:ascii="Calibri" w:hAnsi="Calibri"/>
          <w:lang w:val="en-GB"/>
        </w:rPr>
        <w:t xml:space="preserve">rice and pasta. The US Food &amp; Drug Administration (FDA) </w:t>
      </w:r>
      <w:r w:rsidR="007A35AD">
        <w:rPr>
          <w:rFonts w:ascii="Calibri" w:hAnsi="Calibri"/>
          <w:lang w:val="en-GB"/>
        </w:rPr>
        <w:t xml:space="preserve">responded to </w:t>
      </w:r>
      <w:r w:rsidRPr="00DE20CB">
        <w:rPr>
          <w:rFonts w:ascii="Calibri" w:hAnsi="Calibri"/>
          <w:lang w:val="en-GB"/>
        </w:rPr>
        <w:t>the company</w:t>
      </w:r>
      <w:r w:rsidR="007A35AD">
        <w:rPr>
          <w:rFonts w:ascii="Calibri" w:hAnsi="Calibri"/>
          <w:lang w:val="en-GB"/>
        </w:rPr>
        <w:t xml:space="preserve">’s </w:t>
      </w:r>
      <w:r w:rsidRPr="00DE20CB">
        <w:rPr>
          <w:rFonts w:ascii="Calibri" w:hAnsi="Calibri"/>
          <w:lang w:val="en-GB"/>
        </w:rPr>
        <w:t>GRAS Notice</w:t>
      </w:r>
      <w:r w:rsidR="00F32362">
        <w:rPr>
          <w:rFonts w:ascii="Calibri" w:hAnsi="Calibri"/>
          <w:lang w:val="en-GB"/>
        </w:rPr>
        <w:t xml:space="preserve"> (GRN) with </w:t>
      </w:r>
      <w:r w:rsidRPr="00DE20CB">
        <w:rPr>
          <w:rFonts w:ascii="Calibri" w:hAnsi="Calibri"/>
          <w:lang w:val="en-GB"/>
        </w:rPr>
        <w:t>a ‘no objection letter’</w:t>
      </w:r>
      <w:r w:rsidR="004E646D">
        <w:rPr>
          <w:rFonts w:ascii="Calibri" w:hAnsi="Calibri"/>
          <w:lang w:val="en-GB"/>
        </w:rPr>
        <w:t xml:space="preserve">, </w:t>
      </w:r>
      <w:r w:rsidR="006346A4">
        <w:rPr>
          <w:rFonts w:ascii="Calibri" w:hAnsi="Calibri"/>
          <w:lang w:val="en-GB"/>
        </w:rPr>
        <w:t xml:space="preserve">thereby </w:t>
      </w:r>
      <w:r w:rsidR="004E646D">
        <w:rPr>
          <w:rFonts w:ascii="Calibri" w:hAnsi="Calibri"/>
          <w:lang w:val="en-GB"/>
        </w:rPr>
        <w:t>agreeing with the safety assessment</w:t>
      </w:r>
      <w:r w:rsidR="00E81372">
        <w:rPr>
          <w:rFonts w:ascii="Calibri" w:hAnsi="Calibri"/>
          <w:lang w:val="en-GB"/>
        </w:rPr>
        <w:t xml:space="preserve"> under the condition of use</w:t>
      </w:r>
      <w:r w:rsidRPr="00DE20CB">
        <w:rPr>
          <w:rFonts w:ascii="Calibri" w:hAnsi="Calibri"/>
          <w:lang w:val="en-GB"/>
        </w:rPr>
        <w:t>.</w:t>
      </w:r>
    </w:p>
    <w:p w14:paraId="32E58027" w14:textId="77777777" w:rsidR="00D1621A" w:rsidRDefault="00D1621A" w:rsidP="00D957C5">
      <w:pPr>
        <w:spacing w:after="0"/>
        <w:rPr>
          <w:rFonts w:ascii="Calibri" w:hAnsi="Calibri"/>
          <w:lang w:val="en-GB"/>
        </w:rPr>
      </w:pPr>
    </w:p>
    <w:p w14:paraId="3E54F242" w14:textId="09EF0D7F" w:rsidR="009E40AD" w:rsidRDefault="009E40AD" w:rsidP="00D957C5">
      <w:pP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Nearly one</w:t>
      </w:r>
      <w:r w:rsidR="00392F78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third of the global population </w:t>
      </w:r>
      <w:r w:rsidR="009357DE">
        <w:rPr>
          <w:rFonts w:ascii="Calibri" w:hAnsi="Calibri"/>
          <w:lang w:val="en-GB"/>
        </w:rPr>
        <w:t xml:space="preserve">suffers from </w:t>
      </w:r>
      <w:r w:rsidR="00392F78">
        <w:rPr>
          <w:rFonts w:ascii="Calibri" w:hAnsi="Calibri"/>
          <w:lang w:val="en-GB"/>
        </w:rPr>
        <w:t xml:space="preserve">a </w:t>
      </w:r>
      <w:r w:rsidR="009357DE">
        <w:rPr>
          <w:rFonts w:ascii="Calibri" w:hAnsi="Calibri"/>
          <w:lang w:val="en-GB"/>
        </w:rPr>
        <w:t>zinc</w:t>
      </w:r>
      <w:r>
        <w:rPr>
          <w:rFonts w:ascii="Calibri" w:hAnsi="Calibri"/>
          <w:lang w:val="en-GB"/>
        </w:rPr>
        <w:t xml:space="preserve"> deficien</w:t>
      </w:r>
      <w:r w:rsidR="009357DE">
        <w:rPr>
          <w:rFonts w:ascii="Calibri" w:hAnsi="Calibri"/>
          <w:lang w:val="en-GB"/>
        </w:rPr>
        <w:t>cy,</w:t>
      </w:r>
      <w:r>
        <w:rPr>
          <w:rFonts w:ascii="Calibri" w:hAnsi="Calibri"/>
          <w:lang w:val="en-GB"/>
        </w:rPr>
        <w:t xml:space="preserve"> according to the World Health</w:t>
      </w:r>
      <w:r w:rsidR="000D2BD4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Organization</w:t>
      </w:r>
      <w:r w:rsidR="00883681">
        <w:rPr>
          <w:rStyle w:val="FootnoteReference"/>
          <w:rFonts w:ascii="Calibri" w:hAnsi="Calibri"/>
          <w:lang w:val="en-GB"/>
        </w:rPr>
        <w:footnoteReference w:id="1"/>
      </w:r>
      <w:r w:rsidR="00E57695">
        <w:rPr>
          <w:rFonts w:ascii="Calibri" w:hAnsi="Calibri"/>
          <w:lang w:val="en-GB"/>
        </w:rPr>
        <w:t xml:space="preserve">. </w:t>
      </w:r>
      <w:r w:rsidR="00883681">
        <w:rPr>
          <w:rFonts w:ascii="Calibri" w:hAnsi="Calibri"/>
          <w:lang w:val="en-GB"/>
        </w:rPr>
        <w:t>America’s</w:t>
      </w:r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Center</w:t>
      </w:r>
      <w:r w:rsidR="000D2BD4">
        <w:rPr>
          <w:rFonts w:ascii="Calibri" w:hAnsi="Calibri"/>
          <w:lang w:val="en-GB"/>
        </w:rPr>
        <w:t>s</w:t>
      </w:r>
      <w:proofErr w:type="spellEnd"/>
      <w:r>
        <w:rPr>
          <w:rFonts w:ascii="Calibri" w:hAnsi="Calibri"/>
          <w:lang w:val="en-GB"/>
        </w:rPr>
        <w:t xml:space="preserve"> for Disease Control </w:t>
      </w:r>
      <w:r w:rsidR="00E34C1D">
        <w:rPr>
          <w:rFonts w:ascii="Calibri" w:hAnsi="Calibri"/>
          <w:lang w:val="en-GB"/>
        </w:rPr>
        <w:t xml:space="preserve">&amp; Prevention </w:t>
      </w:r>
      <w:r w:rsidR="000D2BD4">
        <w:rPr>
          <w:rFonts w:ascii="Calibri" w:hAnsi="Calibri"/>
          <w:lang w:val="en-GB"/>
        </w:rPr>
        <w:t>considers</w:t>
      </w:r>
      <w:r>
        <w:rPr>
          <w:rFonts w:ascii="Calibri" w:hAnsi="Calibri"/>
          <w:lang w:val="en-GB"/>
        </w:rPr>
        <w:t xml:space="preserve"> </w:t>
      </w:r>
      <w:r w:rsidR="000D2BD4">
        <w:rPr>
          <w:rFonts w:ascii="Calibri" w:hAnsi="Calibri"/>
          <w:lang w:val="en-GB"/>
        </w:rPr>
        <w:t>it to be one of six essential minerals that are key to fighting micronutrient malnutrition.</w:t>
      </w:r>
      <w:r w:rsidR="00883681">
        <w:rPr>
          <w:rStyle w:val="FootnoteReference"/>
          <w:rFonts w:ascii="Calibri" w:hAnsi="Calibri"/>
          <w:lang w:val="en-GB"/>
        </w:rPr>
        <w:footnoteReference w:id="2"/>
      </w:r>
      <w:r w:rsidR="000D2BD4">
        <w:rPr>
          <w:rFonts w:ascii="Calibri" w:hAnsi="Calibri"/>
          <w:lang w:val="en-GB"/>
        </w:rPr>
        <w:t xml:space="preserve"> </w:t>
      </w:r>
      <w:r w:rsidR="000207CA">
        <w:rPr>
          <w:rFonts w:ascii="Calibri" w:hAnsi="Calibri"/>
          <w:lang w:val="en-GB"/>
        </w:rPr>
        <w:t xml:space="preserve">In the European Union, zinc is subject to </w:t>
      </w:r>
      <w:r w:rsidR="002728A9">
        <w:rPr>
          <w:rFonts w:ascii="Calibri" w:hAnsi="Calibri"/>
          <w:lang w:val="en-GB"/>
        </w:rPr>
        <w:t>several authori</w:t>
      </w:r>
      <w:r w:rsidR="002904D2">
        <w:rPr>
          <w:rFonts w:ascii="Calibri" w:hAnsi="Calibri"/>
          <w:lang w:val="en-GB"/>
        </w:rPr>
        <w:t>s</w:t>
      </w:r>
      <w:r w:rsidR="002728A9">
        <w:rPr>
          <w:rFonts w:ascii="Calibri" w:hAnsi="Calibri"/>
          <w:lang w:val="en-GB"/>
        </w:rPr>
        <w:t>ed</w:t>
      </w:r>
      <w:r w:rsidR="000207CA">
        <w:rPr>
          <w:rFonts w:ascii="Calibri" w:hAnsi="Calibri"/>
          <w:lang w:val="en-GB"/>
        </w:rPr>
        <w:t xml:space="preserve"> health claims</w:t>
      </w:r>
      <w:r w:rsidR="008E7A6D">
        <w:rPr>
          <w:rFonts w:ascii="Calibri" w:hAnsi="Calibri"/>
          <w:lang w:val="en-GB"/>
        </w:rPr>
        <w:t>, reported by the European Food Safety Authority</w:t>
      </w:r>
      <w:r w:rsidR="008E7A6D" w:rsidRPr="00410215">
        <w:rPr>
          <w:rFonts w:ascii="Calibri" w:hAnsi="Calibri"/>
          <w:vertAlign w:val="superscript"/>
          <w:lang w:val="en-GB"/>
        </w:rPr>
        <w:t>3</w:t>
      </w:r>
      <w:r w:rsidR="008E7A6D">
        <w:rPr>
          <w:rFonts w:ascii="Calibri" w:hAnsi="Calibri"/>
          <w:lang w:val="en-GB"/>
        </w:rPr>
        <w:t xml:space="preserve">, </w:t>
      </w:r>
      <w:r w:rsidR="000207CA">
        <w:rPr>
          <w:rFonts w:ascii="Calibri" w:hAnsi="Calibri"/>
          <w:lang w:val="en-GB"/>
        </w:rPr>
        <w:t xml:space="preserve"> including one relating to the </w:t>
      </w:r>
      <w:r w:rsidR="002728A9">
        <w:rPr>
          <w:rFonts w:ascii="Calibri" w:hAnsi="Calibri"/>
          <w:lang w:val="en-GB"/>
        </w:rPr>
        <w:t xml:space="preserve">normal functioning of the </w:t>
      </w:r>
      <w:r w:rsidR="000207CA">
        <w:rPr>
          <w:rFonts w:ascii="Calibri" w:hAnsi="Calibri"/>
          <w:lang w:val="en-GB"/>
        </w:rPr>
        <w:t>immune system</w:t>
      </w:r>
      <w:r w:rsidR="002904D2">
        <w:rPr>
          <w:rFonts w:ascii="Calibri" w:hAnsi="Calibri"/>
          <w:lang w:val="en-GB"/>
        </w:rPr>
        <w:t>.</w:t>
      </w:r>
    </w:p>
    <w:p w14:paraId="2CE99AEE" w14:textId="03B6000C" w:rsidR="009E40AD" w:rsidRDefault="009E40AD" w:rsidP="009E40AD">
      <w:pPr>
        <w:spacing w:after="0"/>
        <w:rPr>
          <w:rFonts w:ascii="Calibri" w:hAnsi="Calibri"/>
          <w:lang w:val="en-GB"/>
        </w:rPr>
      </w:pPr>
    </w:p>
    <w:p w14:paraId="40C203E4" w14:textId="18BE29F4" w:rsidR="0089297A" w:rsidRPr="0089297A" w:rsidRDefault="0089297A" w:rsidP="0089297A">
      <w:pPr>
        <w:spacing w:after="0"/>
        <w:rPr>
          <w:rFonts w:ascii="Calibri" w:hAnsi="Calibri"/>
          <w:lang w:val="en-GB"/>
        </w:rPr>
      </w:pPr>
      <w:proofErr w:type="spellStart"/>
      <w:r w:rsidRPr="0089297A">
        <w:rPr>
          <w:rFonts w:cstheme="minorHAnsi"/>
          <w:lang w:val="en-GB"/>
        </w:rPr>
        <w:t>Timothée</w:t>
      </w:r>
      <w:proofErr w:type="spellEnd"/>
      <w:r w:rsidRPr="0089297A">
        <w:rPr>
          <w:rFonts w:cstheme="minorHAnsi"/>
          <w:lang w:val="en-GB"/>
        </w:rPr>
        <w:t xml:space="preserve"> </w:t>
      </w:r>
      <w:proofErr w:type="spellStart"/>
      <w:r w:rsidRPr="0089297A">
        <w:rPr>
          <w:rFonts w:cstheme="minorHAnsi"/>
          <w:lang w:val="en-GB"/>
        </w:rPr>
        <w:t>Olagne</w:t>
      </w:r>
      <w:proofErr w:type="spellEnd"/>
      <w:r w:rsidRPr="0089297A">
        <w:rPr>
          <w:rFonts w:cstheme="minorHAnsi"/>
          <w:lang w:val="en-GB"/>
        </w:rPr>
        <w:t xml:space="preserve">, </w:t>
      </w:r>
      <w:r w:rsidR="002F7161">
        <w:rPr>
          <w:rFonts w:cstheme="minorHAnsi"/>
          <w:bdr w:val="none" w:sz="0" w:space="0" w:color="auto" w:frame="1"/>
          <w:lang w:val="en-US"/>
        </w:rPr>
        <w:t>Global Category Direc</w:t>
      </w:r>
      <w:r w:rsidR="00464650">
        <w:rPr>
          <w:rFonts w:cstheme="minorHAnsi"/>
          <w:bdr w:val="none" w:sz="0" w:space="0" w:color="auto" w:frame="1"/>
          <w:lang w:val="en-US"/>
        </w:rPr>
        <w:t>tor, Nutritional Ingredients</w:t>
      </w:r>
      <w:r w:rsidRPr="0089297A">
        <w:rPr>
          <w:rFonts w:cstheme="minorHAnsi"/>
          <w:bdr w:val="none" w:sz="0" w:space="0" w:color="auto" w:frame="1"/>
          <w:lang w:val="en-GB"/>
        </w:rPr>
        <w:t xml:space="preserve"> commented:</w:t>
      </w:r>
      <w:r>
        <w:rPr>
          <w:rFonts w:cstheme="minorHAnsi"/>
          <w:bdr w:val="none" w:sz="0" w:space="0" w:color="auto" w:frame="1"/>
          <w:lang w:val="en-GB"/>
        </w:rPr>
        <w:t xml:space="preserve"> “</w:t>
      </w:r>
      <w:proofErr w:type="spellStart"/>
      <w:r w:rsidR="00A80A5F">
        <w:rPr>
          <w:rFonts w:ascii="Calibri" w:hAnsi="Calibri"/>
          <w:lang w:val="en-GB"/>
        </w:rPr>
        <w:t>Ultimine</w:t>
      </w:r>
      <w:proofErr w:type="spellEnd"/>
      <w:r w:rsidR="00A80A5F">
        <w:rPr>
          <w:rFonts w:ascii="Calibri" w:hAnsi="Calibri"/>
          <w:lang w:val="en-GB"/>
        </w:rPr>
        <w:sym w:font="Symbol" w:char="F0E4"/>
      </w:r>
      <w:r w:rsidR="00A80A5F" w:rsidRPr="000B310B">
        <w:rPr>
          <w:rFonts w:ascii="Calibri" w:hAnsi="Calibri"/>
          <w:vertAlign w:val="superscript"/>
          <w:lang w:val="en-GB"/>
        </w:rPr>
        <w:t xml:space="preserve"> </w:t>
      </w:r>
      <w:r w:rsidR="00A80A5F">
        <w:rPr>
          <w:rFonts w:ascii="Calibri" w:hAnsi="Calibri"/>
          <w:lang w:val="en-GB"/>
        </w:rPr>
        <w:t>Zinc is the world’s first</w:t>
      </w:r>
      <w:r w:rsidR="00E668A7" w:rsidRPr="00E668A7">
        <w:rPr>
          <w:lang w:val="en-US"/>
        </w:rPr>
        <w:t xml:space="preserve"> </w:t>
      </w:r>
      <w:r w:rsidR="00E668A7">
        <w:rPr>
          <w:lang w:val="en-US"/>
        </w:rPr>
        <w:t>f</w:t>
      </w:r>
      <w:r w:rsidR="00E668A7" w:rsidRPr="00E668A7">
        <w:rPr>
          <w:lang w:val="en-US"/>
        </w:rPr>
        <w:t>ermented wholefood zinc supplement</w:t>
      </w:r>
      <w:r w:rsidR="00A80A5F">
        <w:rPr>
          <w:rFonts w:ascii="Calibri" w:hAnsi="Calibri"/>
          <w:lang w:val="en-GB"/>
        </w:rPr>
        <w:t>. It delivers high levels of zinc in a small dose and can be used in a range of food and nutrition applications. With broad</w:t>
      </w:r>
      <w:r w:rsidR="001134BF">
        <w:rPr>
          <w:rFonts w:ascii="Calibri" w:hAnsi="Calibri"/>
          <w:lang w:val="en-GB"/>
        </w:rPr>
        <w:t>ly recognized</w:t>
      </w:r>
      <w:r w:rsidR="00A80A5F">
        <w:rPr>
          <w:rFonts w:ascii="Calibri" w:hAnsi="Calibri"/>
          <w:lang w:val="en-GB"/>
        </w:rPr>
        <w:t xml:space="preserve"> regulatory acceptance, it offers an exciting new source of zinc, an important nutrient </w:t>
      </w:r>
      <w:r w:rsidR="00F64C06">
        <w:rPr>
          <w:rFonts w:ascii="Calibri" w:hAnsi="Calibri"/>
          <w:lang w:val="en-GB"/>
        </w:rPr>
        <w:t xml:space="preserve">that </w:t>
      </w:r>
      <w:r w:rsidR="00A80A5F">
        <w:rPr>
          <w:rFonts w:ascii="Calibri" w:hAnsi="Calibri"/>
          <w:lang w:val="en-GB"/>
        </w:rPr>
        <w:t xml:space="preserve">many people </w:t>
      </w:r>
      <w:r w:rsidR="00F64C06">
        <w:rPr>
          <w:rFonts w:ascii="Calibri" w:hAnsi="Calibri"/>
          <w:lang w:val="en-GB"/>
        </w:rPr>
        <w:t>do not</w:t>
      </w:r>
      <w:r w:rsidR="00A80A5F">
        <w:rPr>
          <w:rFonts w:ascii="Calibri" w:hAnsi="Calibri"/>
          <w:lang w:val="en-GB"/>
        </w:rPr>
        <w:t xml:space="preserve"> get enough of.”</w:t>
      </w:r>
    </w:p>
    <w:p w14:paraId="149CA257" w14:textId="6E1C2601" w:rsidR="002D2B14" w:rsidRDefault="002D2B14" w:rsidP="005B5FE5">
      <w:pPr>
        <w:spacing w:after="0"/>
        <w:rPr>
          <w:rFonts w:ascii="Calibri" w:hAnsi="Calibri"/>
          <w:lang w:val="en-GB"/>
        </w:rPr>
      </w:pPr>
    </w:p>
    <w:p w14:paraId="3D773839" w14:textId="7A38FD89" w:rsidR="00094969" w:rsidRDefault="009E40AD" w:rsidP="009E40AD">
      <w:pP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Known as the ‘miracle </w:t>
      </w:r>
      <w:proofErr w:type="spellStart"/>
      <w:r>
        <w:rPr>
          <w:rFonts w:ascii="Calibri" w:hAnsi="Calibri"/>
          <w:lang w:val="en-GB"/>
        </w:rPr>
        <w:t>mold</w:t>
      </w:r>
      <w:proofErr w:type="spellEnd"/>
      <w:r>
        <w:rPr>
          <w:rFonts w:ascii="Calibri" w:hAnsi="Calibri"/>
          <w:lang w:val="en-GB"/>
        </w:rPr>
        <w:t xml:space="preserve">’, </w:t>
      </w:r>
      <w:proofErr w:type="spellStart"/>
      <w:r>
        <w:rPr>
          <w:rFonts w:ascii="Calibri" w:hAnsi="Calibri"/>
          <w:lang w:val="en-GB"/>
        </w:rPr>
        <w:t>koji</w:t>
      </w:r>
      <w:proofErr w:type="spellEnd"/>
      <w:r>
        <w:rPr>
          <w:rFonts w:ascii="Calibri" w:hAnsi="Calibri"/>
          <w:lang w:val="en-GB"/>
        </w:rPr>
        <w:t xml:space="preserve"> is a culture </w:t>
      </w:r>
      <w:r w:rsidR="00392F78">
        <w:rPr>
          <w:rFonts w:ascii="Calibri" w:hAnsi="Calibri"/>
          <w:lang w:val="en-GB"/>
        </w:rPr>
        <w:t xml:space="preserve">that is </w:t>
      </w:r>
      <w:r>
        <w:rPr>
          <w:rFonts w:ascii="Calibri" w:hAnsi="Calibri"/>
          <w:lang w:val="en-GB"/>
        </w:rPr>
        <w:t xml:space="preserve">widely used to make fermented products such as soy sauce, miso, amazake and sake. </w:t>
      </w:r>
      <w:r w:rsidR="007F68F2">
        <w:rPr>
          <w:rFonts w:ascii="Calibri" w:hAnsi="Calibri"/>
          <w:lang w:val="en-GB"/>
        </w:rPr>
        <w:t xml:space="preserve">It has enjoyed a </w:t>
      </w:r>
      <w:r w:rsidR="00392F78">
        <w:rPr>
          <w:rFonts w:ascii="Calibri" w:hAnsi="Calibri"/>
          <w:lang w:val="en-GB"/>
        </w:rPr>
        <w:t>higher</w:t>
      </w:r>
      <w:r w:rsidR="007F68F2">
        <w:rPr>
          <w:rFonts w:ascii="Calibri" w:hAnsi="Calibri"/>
          <w:lang w:val="en-GB"/>
        </w:rPr>
        <w:t xml:space="preserve"> profile in recent years as a result of growing consumer interest in fermented foods and beverages</w:t>
      </w:r>
      <w:r w:rsidR="00DA29EF">
        <w:rPr>
          <w:rFonts w:ascii="Calibri" w:hAnsi="Calibri"/>
          <w:lang w:val="en-GB"/>
        </w:rPr>
        <w:t>, including kombucha, kefir, kimchi and vinegar.</w:t>
      </w:r>
      <w:r w:rsidR="00392F78">
        <w:rPr>
          <w:rFonts w:ascii="Calibri" w:hAnsi="Calibri"/>
          <w:lang w:val="en-GB"/>
        </w:rPr>
        <w:t xml:space="preserve"> </w:t>
      </w:r>
    </w:p>
    <w:p w14:paraId="0A8F9C83" w14:textId="4B6E68BB" w:rsidR="009E40AD" w:rsidRDefault="009E40AD" w:rsidP="009E40AD">
      <w:pPr>
        <w:spacing w:after="0"/>
        <w:rPr>
          <w:rFonts w:ascii="Calibri" w:hAnsi="Calibri"/>
          <w:lang w:val="en-GB"/>
        </w:rPr>
      </w:pPr>
    </w:p>
    <w:p w14:paraId="05EFB0A4" w14:textId="4756D1F4" w:rsidR="00B12C94" w:rsidRPr="006F1A50" w:rsidRDefault="00B12C94" w:rsidP="00B12C94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6F1A50">
        <w:rPr>
          <w:rFonts w:cstheme="minorHAnsi"/>
          <w:b/>
          <w:bCs/>
          <w:color w:val="000000"/>
          <w:sz w:val="20"/>
          <w:szCs w:val="20"/>
          <w:lang w:val="en-GB"/>
        </w:rPr>
        <w:lastRenderedPageBreak/>
        <w:t xml:space="preserve">About </w:t>
      </w:r>
      <w:proofErr w:type="spellStart"/>
      <w:r w:rsidRPr="006F1A50">
        <w:rPr>
          <w:rFonts w:cstheme="minorHAnsi"/>
          <w:b/>
          <w:bCs/>
          <w:color w:val="000000"/>
          <w:sz w:val="20"/>
          <w:szCs w:val="20"/>
          <w:lang w:val="en-GB"/>
        </w:rPr>
        <w:t>Naturex</w:t>
      </w:r>
      <w:proofErr w:type="spellEnd"/>
      <w:r w:rsidRPr="006F1A50">
        <w:rPr>
          <w:rFonts w:cstheme="minorHAnsi"/>
          <w:b/>
          <w:bCs/>
          <w:color w:val="000000"/>
          <w:sz w:val="20"/>
          <w:szCs w:val="20"/>
          <w:lang w:val="en-GB"/>
        </w:rPr>
        <w:t>, part of Givaudan</w:t>
      </w:r>
    </w:p>
    <w:p w14:paraId="575845E3" w14:textId="77777777" w:rsidR="00B12C94" w:rsidRPr="006F1A50" w:rsidRDefault="00B12C94" w:rsidP="00B12C94">
      <w:pPr>
        <w:rPr>
          <w:rFonts w:eastAsia="Calibri" w:cstheme="minorHAnsi"/>
          <w:sz w:val="20"/>
          <w:szCs w:val="20"/>
          <w:lang w:val="en-GB"/>
        </w:rPr>
      </w:pPr>
      <w:r w:rsidRPr="006F1A50">
        <w:rPr>
          <w:rFonts w:eastAsia="Calibri" w:cstheme="minorHAnsi"/>
          <w:sz w:val="20"/>
          <w:szCs w:val="20"/>
          <w:lang w:val="en-GB"/>
        </w:rPr>
        <w:t xml:space="preserve">Naturex sources, manufactures and markets natural specialty ingredients for the food and health industries. Naturex’s portfolio includes natural preservation ingredients, specialty fruits &amp; vegetables, </w:t>
      </w:r>
      <w:proofErr w:type="spellStart"/>
      <w:r w:rsidRPr="006F1A50">
        <w:rPr>
          <w:rFonts w:eastAsia="Calibri" w:cstheme="minorHAnsi"/>
          <w:sz w:val="20"/>
          <w:szCs w:val="20"/>
          <w:lang w:val="en-GB"/>
        </w:rPr>
        <w:t>phytoactives</w:t>
      </w:r>
      <w:proofErr w:type="spellEnd"/>
      <w:r w:rsidRPr="006F1A50">
        <w:rPr>
          <w:rFonts w:eastAsia="Calibri" w:cstheme="minorHAnsi"/>
          <w:sz w:val="20"/>
          <w:szCs w:val="20"/>
          <w:lang w:val="en-GB"/>
        </w:rPr>
        <w:t>, and numerous other plant-based natural ingredients, designed to help its customers switch to natural ingredients and create healthy, authentic and effective products. The success of the company is based on a strong commitment to sustainability, continuous innovation and the talent of its people.</w:t>
      </w:r>
    </w:p>
    <w:p w14:paraId="707E0C26" w14:textId="77777777" w:rsidR="00B12C94" w:rsidRPr="006F1A50" w:rsidRDefault="00B12C94" w:rsidP="00B12C94">
      <w:pPr>
        <w:rPr>
          <w:rStyle w:val="None"/>
          <w:rFonts w:eastAsia="Calibri" w:cstheme="minorHAnsi"/>
          <w:sz w:val="20"/>
          <w:szCs w:val="20"/>
          <w:lang w:val="en-GB"/>
        </w:rPr>
      </w:pPr>
      <w:r w:rsidRPr="006F1A50">
        <w:rPr>
          <w:rFonts w:eastAsia="Calibri" w:cstheme="minorHAnsi"/>
          <w:sz w:val="20"/>
          <w:szCs w:val="20"/>
          <w:lang w:val="en-GB"/>
        </w:rPr>
        <w:t xml:space="preserve">Naturex was founded in 1992 and is now part of Givaudan, the global leader in the creation of </w:t>
      </w:r>
      <w:proofErr w:type="spellStart"/>
      <w:r w:rsidRPr="006F1A50">
        <w:rPr>
          <w:rFonts w:eastAsia="Calibri" w:cstheme="minorHAnsi"/>
          <w:sz w:val="20"/>
          <w:szCs w:val="20"/>
          <w:lang w:val="en-GB"/>
        </w:rPr>
        <w:t>flavors</w:t>
      </w:r>
      <w:proofErr w:type="spellEnd"/>
      <w:r w:rsidRPr="006F1A50">
        <w:rPr>
          <w:rFonts w:eastAsia="Calibri" w:cstheme="minorHAnsi"/>
          <w:sz w:val="20"/>
          <w:szCs w:val="20"/>
          <w:lang w:val="en-GB"/>
        </w:rPr>
        <w:t xml:space="preserve"> and fragrances. </w:t>
      </w:r>
      <w:proofErr w:type="spellStart"/>
      <w:r w:rsidRPr="006F1A50">
        <w:rPr>
          <w:rFonts w:eastAsia="Calibri" w:cstheme="minorHAnsi"/>
          <w:sz w:val="20"/>
          <w:szCs w:val="20"/>
          <w:lang w:val="en-GB"/>
        </w:rPr>
        <w:t>Naturex</w:t>
      </w:r>
      <w:proofErr w:type="spellEnd"/>
      <w:r w:rsidRPr="006F1A50">
        <w:rPr>
          <w:rFonts w:eastAsia="Calibri" w:cstheme="minorHAnsi"/>
          <w:sz w:val="20"/>
          <w:szCs w:val="20"/>
          <w:lang w:val="en-GB"/>
        </w:rPr>
        <w:t xml:space="preserve"> invites you to discover more at </w:t>
      </w:r>
      <w:hyperlink r:id="rId7" w:history="1">
        <w:r w:rsidRPr="006F1A50">
          <w:rPr>
            <w:rStyle w:val="Hyperlink"/>
            <w:rFonts w:cstheme="minorHAnsi"/>
            <w:b/>
            <w:bCs/>
            <w:color w:val="373737"/>
            <w:sz w:val="20"/>
            <w:szCs w:val="20"/>
            <w:shd w:val="clear" w:color="auto" w:fill="FFFFFF"/>
            <w:lang w:val="en-GB"/>
          </w:rPr>
          <w:t>www.naturex.com</w:t>
        </w:r>
      </w:hyperlink>
      <w:r w:rsidRPr="006F1A50">
        <w:rPr>
          <w:rStyle w:val="None"/>
          <w:rFonts w:cstheme="minorHAnsi"/>
          <w:color w:val="373737"/>
          <w:u w:color="373737"/>
          <w:shd w:val="clear" w:color="auto" w:fill="FFFFFF"/>
          <w:lang w:val="en-GB"/>
        </w:rPr>
        <w:t> </w:t>
      </w:r>
    </w:p>
    <w:p w14:paraId="2EA50338" w14:textId="3DB1BEE4" w:rsidR="00B12C94" w:rsidRPr="006F1A50" w:rsidRDefault="005A0A74" w:rsidP="00B12C94">
      <w:pPr>
        <w:pStyle w:val="Body"/>
        <w:shd w:val="clear" w:color="auto" w:fill="FFFFFF"/>
        <w:spacing w:after="0" w:line="240" w:lineRule="auto"/>
        <w:ind w:right="300"/>
        <w:jc w:val="both"/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  <w:lang w:val="en-GB"/>
        </w:rPr>
      </w:pPr>
      <w:r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  <w:lang w:val="en-GB"/>
        </w:rPr>
        <w:t>Your media</w:t>
      </w:r>
      <w:r w:rsidR="00B12C94" w:rsidRPr="006F1A50"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  <w:lang w:val="en-GB"/>
        </w:rPr>
        <w:t xml:space="preserve"> contact:</w:t>
      </w:r>
    </w:p>
    <w:p w14:paraId="0B79471A" w14:textId="77777777" w:rsidR="00B12C94" w:rsidRPr="006F1A50" w:rsidRDefault="00B12C94" w:rsidP="00B12C94">
      <w:pPr>
        <w:pStyle w:val="Body"/>
        <w:shd w:val="clear" w:color="auto" w:fill="FFFFFF"/>
        <w:spacing w:after="0" w:line="240" w:lineRule="auto"/>
        <w:ind w:right="300"/>
        <w:jc w:val="both"/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  <w:lang w:val="en-GB"/>
        </w:rPr>
      </w:pPr>
    </w:p>
    <w:p w14:paraId="46A9560F" w14:textId="66F4F755" w:rsidR="00B12C94" w:rsidRPr="006F1A50" w:rsidRDefault="00B12C94" w:rsidP="00B12C94">
      <w:pPr>
        <w:spacing w:line="240" w:lineRule="auto"/>
        <w:jc w:val="both"/>
        <w:rPr>
          <w:lang w:val="en-GB"/>
        </w:rPr>
      </w:pPr>
      <w:r w:rsidRPr="006F1A50">
        <w:rPr>
          <w:lang w:val="en-GB"/>
        </w:rPr>
        <w:t xml:space="preserve">Eve Landen, Media Manager, </w:t>
      </w:r>
      <w:r w:rsidR="005A0A74">
        <w:rPr>
          <w:lang w:val="en-GB"/>
        </w:rPr>
        <w:t xml:space="preserve">Givaudan </w:t>
      </w:r>
      <w:r w:rsidRPr="006F1A50">
        <w:rPr>
          <w:lang w:val="en-GB"/>
        </w:rPr>
        <w:t>Flavour Division</w:t>
      </w:r>
    </w:p>
    <w:p w14:paraId="57CAB766" w14:textId="77777777" w:rsidR="00B12C94" w:rsidRPr="006F1A50" w:rsidRDefault="00A64F06" w:rsidP="00B12C94">
      <w:pPr>
        <w:spacing w:line="240" w:lineRule="auto"/>
        <w:jc w:val="both"/>
        <w:rPr>
          <w:lang w:val="en-GB"/>
        </w:rPr>
      </w:pPr>
      <w:hyperlink r:id="rId8" w:history="1">
        <w:r w:rsidR="00B12C94" w:rsidRPr="006F1A50">
          <w:rPr>
            <w:rStyle w:val="Hyperlink"/>
            <w:lang w:val="en-GB"/>
          </w:rPr>
          <w:t>eve.landen@givaudan.com</w:t>
        </w:r>
      </w:hyperlink>
    </w:p>
    <w:p w14:paraId="16EA99B3" w14:textId="77777777" w:rsidR="00B12C94" w:rsidRPr="006F1A50" w:rsidRDefault="00B12C94" w:rsidP="00B12C94">
      <w:pPr>
        <w:jc w:val="both"/>
        <w:rPr>
          <w:lang w:val="en-GB"/>
        </w:rPr>
      </w:pPr>
      <w:r w:rsidRPr="006F1A50">
        <w:rPr>
          <w:lang w:val="en-GB"/>
        </w:rPr>
        <w:t>Phone: +33 4 90 23 96 89</w:t>
      </w:r>
    </w:p>
    <w:p w14:paraId="4117331B" w14:textId="77777777" w:rsidR="00B12C94" w:rsidRPr="006F1A50" w:rsidRDefault="00B12C94" w:rsidP="00B12C94">
      <w:pPr>
        <w:pStyle w:val="Body"/>
        <w:shd w:val="clear" w:color="auto" w:fill="FFFFFF"/>
        <w:spacing w:after="0" w:line="240" w:lineRule="auto"/>
        <w:ind w:right="300"/>
        <w:jc w:val="both"/>
        <w:rPr>
          <w:rStyle w:val="None"/>
          <w:rFonts w:asciiTheme="minorHAnsi" w:hAnsiTheme="minorHAnsi" w:cstheme="minorHAnsi"/>
          <w:b/>
          <w:bCs/>
          <w:color w:val="auto"/>
          <w:sz w:val="20"/>
          <w:szCs w:val="20"/>
          <w:u w:color="373737"/>
          <w:shd w:val="clear" w:color="auto" w:fill="FFFFFF"/>
          <w:lang w:val="en-GB"/>
        </w:rPr>
      </w:pPr>
    </w:p>
    <w:p w14:paraId="32106CCC" w14:textId="77777777" w:rsidR="00B12C94" w:rsidRPr="00410215" w:rsidRDefault="00B12C94" w:rsidP="00B12C94">
      <w:pPr>
        <w:rPr>
          <w:lang w:val="en-GB"/>
        </w:rPr>
      </w:pPr>
    </w:p>
    <w:p w14:paraId="3B2AADB8" w14:textId="77777777" w:rsidR="00734ABD" w:rsidRPr="00410215" w:rsidRDefault="00734ABD">
      <w:pPr>
        <w:rPr>
          <w:lang w:val="en-GB"/>
        </w:rPr>
      </w:pPr>
    </w:p>
    <w:sectPr w:rsidR="00734ABD" w:rsidRPr="004102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59CA" w14:textId="77777777" w:rsidR="00A64F06" w:rsidRDefault="00A64F06">
      <w:pPr>
        <w:spacing w:after="0" w:line="240" w:lineRule="auto"/>
      </w:pPr>
      <w:r>
        <w:separator/>
      </w:r>
    </w:p>
  </w:endnote>
  <w:endnote w:type="continuationSeparator" w:id="0">
    <w:p w14:paraId="6E5FED71" w14:textId="77777777" w:rsidR="00A64F06" w:rsidRDefault="00A6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3771" w14:textId="77777777" w:rsidR="00A64F06" w:rsidRDefault="00A64F06">
      <w:pPr>
        <w:spacing w:after="0" w:line="240" w:lineRule="auto"/>
      </w:pPr>
      <w:r>
        <w:separator/>
      </w:r>
    </w:p>
  </w:footnote>
  <w:footnote w:type="continuationSeparator" w:id="0">
    <w:p w14:paraId="451D7EA0" w14:textId="77777777" w:rsidR="00A64F06" w:rsidRDefault="00A64F06">
      <w:pPr>
        <w:spacing w:after="0" w:line="240" w:lineRule="auto"/>
      </w:pPr>
      <w:r>
        <w:continuationSeparator/>
      </w:r>
    </w:p>
  </w:footnote>
  <w:footnote w:id="1">
    <w:p w14:paraId="3791F7F4" w14:textId="2D28EFA8" w:rsidR="00883681" w:rsidRPr="00E34C1D" w:rsidRDefault="00883681" w:rsidP="00E34C1D">
      <w:pPr>
        <w:spacing w:after="0"/>
        <w:rPr>
          <w:sz w:val="16"/>
          <w:szCs w:val="16"/>
        </w:rPr>
      </w:pPr>
      <w:r w:rsidRPr="00E34C1D">
        <w:rPr>
          <w:rStyle w:val="FootnoteReference"/>
          <w:sz w:val="16"/>
          <w:szCs w:val="16"/>
        </w:rPr>
        <w:footnoteRef/>
      </w:r>
      <w:r w:rsidRPr="00E34C1D">
        <w:rPr>
          <w:sz w:val="16"/>
          <w:szCs w:val="16"/>
        </w:rPr>
        <w:t xml:space="preserve"> </w:t>
      </w:r>
      <w:hyperlink r:id="rId1" w:history="1">
        <w:r w:rsidR="00E34C1D" w:rsidRPr="00E34C1D">
          <w:rPr>
            <w:rStyle w:val="Hyperlink"/>
            <w:sz w:val="16"/>
            <w:szCs w:val="16"/>
          </w:rPr>
          <w:t>https://www.who.int/publications/cra/chapters/volume1/0257-0280.pdf</w:t>
        </w:r>
      </w:hyperlink>
    </w:p>
  </w:footnote>
  <w:footnote w:id="2">
    <w:p w14:paraId="1F961982" w14:textId="0CBCCAB6" w:rsidR="00883681" w:rsidRDefault="00883681" w:rsidP="00E34C1D">
      <w:pPr>
        <w:spacing w:after="0"/>
        <w:rPr>
          <w:rStyle w:val="Hyperlink"/>
          <w:sz w:val="16"/>
          <w:szCs w:val="16"/>
        </w:rPr>
      </w:pPr>
      <w:r w:rsidRPr="00E34C1D">
        <w:rPr>
          <w:rStyle w:val="FootnoteReference"/>
          <w:sz w:val="16"/>
          <w:szCs w:val="16"/>
        </w:rPr>
        <w:footnoteRef/>
      </w:r>
      <w:r w:rsidRPr="00E34C1D">
        <w:rPr>
          <w:sz w:val="16"/>
          <w:szCs w:val="16"/>
        </w:rPr>
        <w:t xml:space="preserve"> </w:t>
      </w:r>
      <w:hyperlink r:id="rId2" w:history="1">
        <w:r w:rsidR="00E34C1D" w:rsidRPr="00E34C1D">
          <w:rPr>
            <w:rStyle w:val="Hyperlink"/>
            <w:sz w:val="16"/>
            <w:szCs w:val="16"/>
          </w:rPr>
          <w:t>https://www.cdc.gov/nutrition/micronutrient-malnutrition/micronutrients/index.html</w:t>
        </w:r>
      </w:hyperlink>
    </w:p>
    <w:p w14:paraId="1C8DF52A" w14:textId="70CC928C" w:rsidR="008E7A6D" w:rsidRDefault="008E7A6D" w:rsidP="008E7A6D">
      <w:pPr>
        <w:spacing w:after="0"/>
        <w:rPr>
          <w:rStyle w:val="Hyperlink"/>
          <w:sz w:val="16"/>
          <w:szCs w:val="16"/>
        </w:rPr>
      </w:pPr>
      <w:r>
        <w:rPr>
          <w:rStyle w:val="FootnoteReference"/>
          <w:sz w:val="16"/>
          <w:szCs w:val="16"/>
        </w:rPr>
        <w:t>3</w:t>
      </w:r>
      <w:r w:rsidRPr="00E34C1D">
        <w:rPr>
          <w:sz w:val="16"/>
          <w:szCs w:val="16"/>
        </w:rPr>
        <w:t xml:space="preserve"> </w:t>
      </w:r>
      <w:hyperlink r:id="rId3" w:history="1">
        <w:r w:rsidRPr="00E34C1D">
          <w:rPr>
            <w:rStyle w:val="Hyperlink"/>
            <w:rFonts w:cstheme="minorHAnsi"/>
            <w:sz w:val="16"/>
            <w:szCs w:val="16"/>
          </w:rPr>
          <w:t>https://efsa.onlinelibrary.wiley.com/doi/abs/10.2903/j.efsa.2009.1229</w:t>
        </w:r>
      </w:hyperlink>
    </w:p>
    <w:p w14:paraId="41B96363" w14:textId="63A35AA8" w:rsidR="008E7A6D" w:rsidRPr="00E34C1D" w:rsidRDefault="008E7A6D" w:rsidP="00E34C1D">
      <w:pPr>
        <w:spacing w:after="0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EA7D" w14:textId="77777777" w:rsidR="00CE1980" w:rsidRDefault="00560B87">
    <w:pPr>
      <w:pStyle w:val="Header"/>
    </w:pPr>
    <w:r>
      <w:rPr>
        <w:noProof/>
      </w:rPr>
      <w:drawing>
        <wp:inline distT="0" distB="0" distL="0" distR="0" wp14:anchorId="58DFAE3A" wp14:editId="182BCF00">
          <wp:extent cx="1873467" cy="658586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X_G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88" cy="67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896A6" w14:textId="77777777" w:rsidR="00CE1980" w:rsidRDefault="00A64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C94"/>
    <w:rsid w:val="000207CA"/>
    <w:rsid w:val="0003113B"/>
    <w:rsid w:val="00094969"/>
    <w:rsid w:val="000B310B"/>
    <w:rsid w:val="000D045D"/>
    <w:rsid w:val="000D2BD4"/>
    <w:rsid w:val="000D7701"/>
    <w:rsid w:val="00112462"/>
    <w:rsid w:val="001134BF"/>
    <w:rsid w:val="00155BD1"/>
    <w:rsid w:val="0018588A"/>
    <w:rsid w:val="001875B9"/>
    <w:rsid w:val="0019261D"/>
    <w:rsid w:val="001A512D"/>
    <w:rsid w:val="001F2E85"/>
    <w:rsid w:val="00233D40"/>
    <w:rsid w:val="002627F3"/>
    <w:rsid w:val="002728A9"/>
    <w:rsid w:val="002904D2"/>
    <w:rsid w:val="002A360D"/>
    <w:rsid w:val="002D2B14"/>
    <w:rsid w:val="002F7161"/>
    <w:rsid w:val="00310D3E"/>
    <w:rsid w:val="00350505"/>
    <w:rsid w:val="00361659"/>
    <w:rsid w:val="00383AAB"/>
    <w:rsid w:val="00392F78"/>
    <w:rsid w:val="00410215"/>
    <w:rsid w:val="00431324"/>
    <w:rsid w:val="00464650"/>
    <w:rsid w:val="004750C0"/>
    <w:rsid w:val="004D34DC"/>
    <w:rsid w:val="004E362D"/>
    <w:rsid w:val="004E646D"/>
    <w:rsid w:val="00503E4F"/>
    <w:rsid w:val="00534760"/>
    <w:rsid w:val="0054338F"/>
    <w:rsid w:val="005528E3"/>
    <w:rsid w:val="00560B87"/>
    <w:rsid w:val="005A0A74"/>
    <w:rsid w:val="005B46C1"/>
    <w:rsid w:val="005B5FE5"/>
    <w:rsid w:val="005C0758"/>
    <w:rsid w:val="005C66DB"/>
    <w:rsid w:val="006346A4"/>
    <w:rsid w:val="006472C9"/>
    <w:rsid w:val="006537AF"/>
    <w:rsid w:val="00675D89"/>
    <w:rsid w:val="00677041"/>
    <w:rsid w:val="006A4827"/>
    <w:rsid w:val="006C7ED4"/>
    <w:rsid w:val="006F1A50"/>
    <w:rsid w:val="00734ABD"/>
    <w:rsid w:val="00742E85"/>
    <w:rsid w:val="00774B5B"/>
    <w:rsid w:val="00777B74"/>
    <w:rsid w:val="007A35AD"/>
    <w:rsid w:val="007F68F2"/>
    <w:rsid w:val="00814F5D"/>
    <w:rsid w:val="0082242B"/>
    <w:rsid w:val="00883681"/>
    <w:rsid w:val="0089297A"/>
    <w:rsid w:val="008D57BE"/>
    <w:rsid w:val="008E7A6D"/>
    <w:rsid w:val="009357DE"/>
    <w:rsid w:val="00957C7A"/>
    <w:rsid w:val="009C3E11"/>
    <w:rsid w:val="009D5317"/>
    <w:rsid w:val="009E40AD"/>
    <w:rsid w:val="009F00BD"/>
    <w:rsid w:val="00A23B99"/>
    <w:rsid w:val="00A462D0"/>
    <w:rsid w:val="00A64F06"/>
    <w:rsid w:val="00A80A5F"/>
    <w:rsid w:val="00AE4FD3"/>
    <w:rsid w:val="00B05610"/>
    <w:rsid w:val="00B12C94"/>
    <w:rsid w:val="00B17D96"/>
    <w:rsid w:val="00B2757C"/>
    <w:rsid w:val="00B72EC3"/>
    <w:rsid w:val="00B77C72"/>
    <w:rsid w:val="00B8366B"/>
    <w:rsid w:val="00B852AB"/>
    <w:rsid w:val="00BB575D"/>
    <w:rsid w:val="00C242BC"/>
    <w:rsid w:val="00C85F50"/>
    <w:rsid w:val="00C959C3"/>
    <w:rsid w:val="00CA21DE"/>
    <w:rsid w:val="00CA635C"/>
    <w:rsid w:val="00CB6865"/>
    <w:rsid w:val="00D1347B"/>
    <w:rsid w:val="00D1621A"/>
    <w:rsid w:val="00D87CE1"/>
    <w:rsid w:val="00D957C5"/>
    <w:rsid w:val="00DA29EF"/>
    <w:rsid w:val="00DE20CB"/>
    <w:rsid w:val="00E34C1D"/>
    <w:rsid w:val="00E57695"/>
    <w:rsid w:val="00E668A7"/>
    <w:rsid w:val="00E778B0"/>
    <w:rsid w:val="00E80093"/>
    <w:rsid w:val="00E81372"/>
    <w:rsid w:val="00E95D4C"/>
    <w:rsid w:val="00E96E01"/>
    <w:rsid w:val="00EF7F5F"/>
    <w:rsid w:val="00F32362"/>
    <w:rsid w:val="00F626F0"/>
    <w:rsid w:val="00F64C06"/>
    <w:rsid w:val="00F838B5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CC43"/>
  <w15:docId w15:val="{E6D71EDA-0916-B945-887B-B8AE1C1E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94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2C9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12C94"/>
    <w:rPr>
      <w:color w:val="0000FF"/>
      <w:u w:val="single"/>
    </w:rPr>
  </w:style>
  <w:style w:type="paragraph" w:customStyle="1" w:styleId="Body">
    <w:name w:val="Body"/>
    <w:rsid w:val="00B12C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customStyle="1" w:styleId="None">
    <w:name w:val="None"/>
    <w:rsid w:val="00B12C94"/>
  </w:style>
  <w:style w:type="character" w:styleId="CommentReference">
    <w:name w:val="annotation reference"/>
    <w:basedOn w:val="DefaultParagraphFont"/>
    <w:uiPriority w:val="99"/>
    <w:semiHidden/>
    <w:unhideWhenUsed/>
    <w:rsid w:val="00B12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C9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C94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6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6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6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9297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34C1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24"/>
    <w:rPr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2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landen@givaud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ex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fsa.onlinelibrary.wiley.com/doi/abs/10.2903/j.efsa.2009.1229" TargetMode="External"/><Relationship Id="rId2" Type="http://schemas.openxmlformats.org/officeDocument/2006/relationships/hyperlink" Target="https://www.cdc.gov/nutrition/micronutrient-malnutrition/micronutrients/index.html" TargetMode="External"/><Relationship Id="rId1" Type="http://schemas.openxmlformats.org/officeDocument/2006/relationships/hyperlink" Target="https://www.who.int/publications/cra/chapters/volume1/0257-028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4A54-F596-4BEF-BBB5-BA706938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Givaudan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Rebecca</dc:creator>
  <cp:lastModifiedBy>Richard Clarke</cp:lastModifiedBy>
  <cp:revision>6</cp:revision>
  <cp:lastPrinted>2020-04-20T15:20:00Z</cp:lastPrinted>
  <dcterms:created xsi:type="dcterms:W3CDTF">2020-06-10T15:42:00Z</dcterms:created>
  <dcterms:modified xsi:type="dcterms:W3CDTF">2020-06-16T13:19:00Z</dcterms:modified>
</cp:coreProperties>
</file>